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96A0" w14:textId="1041AD91" w:rsidR="002E3FB2" w:rsidRDefault="002E3FB2" w:rsidP="002E3FB2">
      <w:pPr>
        <w:jc w:val="center"/>
        <w:rPr>
          <w:sz w:val="24"/>
          <w:szCs w:val="24"/>
        </w:rPr>
      </w:pPr>
      <w:r>
        <w:rPr>
          <w:sz w:val="24"/>
          <w:szCs w:val="24"/>
        </w:rPr>
        <w:t>Učenje igre pri NK Bravo U11 s poudarkom na napadanju</w:t>
      </w:r>
    </w:p>
    <w:p w14:paraId="410CB690" w14:textId="77777777" w:rsidR="002E3FB2" w:rsidRDefault="002E3FB2">
      <w:pPr>
        <w:rPr>
          <w:sz w:val="24"/>
          <w:szCs w:val="24"/>
        </w:rPr>
      </w:pPr>
    </w:p>
    <w:p w14:paraId="443ABF79" w14:textId="0FB9D394" w:rsidR="00AD082B" w:rsidRDefault="004F13D7">
      <w:pPr>
        <w:rPr>
          <w:sz w:val="24"/>
          <w:szCs w:val="24"/>
        </w:rPr>
      </w:pPr>
      <w:r>
        <w:rPr>
          <w:sz w:val="24"/>
          <w:szCs w:val="24"/>
        </w:rPr>
        <w:t>V sklopu seminarja smo s selekcijo NK Bravo U11 pripravili trening, na katerem bomo predstavili način dela, s katerim želimo ustvarjati naš model igre. Poudarek treninga je igra v napadu, znotraj tega se pojavlja posamična tehnika in taktika, kot tudi skupinska taktika igre v napadu. Trening mora biti prilagojen starostni skupini otrok,</w:t>
      </w:r>
      <w:r w:rsidR="0064790D">
        <w:rPr>
          <w:sz w:val="24"/>
          <w:szCs w:val="24"/>
        </w:rPr>
        <w:t xml:space="preserve"> poznati moramo lastnosti in sposobnosti otrok pri njihovi starosti.</w:t>
      </w:r>
    </w:p>
    <w:p w14:paraId="2275149C" w14:textId="59073E03" w:rsidR="0064790D" w:rsidRDefault="0064790D">
      <w:pPr>
        <w:rPr>
          <w:sz w:val="24"/>
          <w:szCs w:val="24"/>
        </w:rPr>
      </w:pPr>
      <w:r>
        <w:rPr>
          <w:sz w:val="24"/>
          <w:szCs w:val="24"/>
        </w:rPr>
        <w:t>Psihosocialni razvoj otrok pri selekciji U11:</w:t>
      </w:r>
    </w:p>
    <w:p w14:paraId="05E2DA20" w14:textId="2154BC04" w:rsidR="0064790D" w:rsidRDefault="0064790D" w:rsidP="0064790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Začenjajo bolje razumeti prostor in odnose v njem</w:t>
      </w:r>
    </w:p>
    <w:p w14:paraId="4ABDB2E4" w14:textId="7233DEFA" w:rsidR="0064790D" w:rsidRDefault="0064790D" w:rsidP="0064790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Poveča se kapaciteta pomnjena informacij</w:t>
      </w:r>
    </w:p>
    <w:p w14:paraId="05CA2F36" w14:textId="74B6F923" w:rsidR="0064790D" w:rsidRDefault="0064790D" w:rsidP="0064790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Hitreje opažajo, procesirajo informacije in se na podlagi le-teh odločajo</w:t>
      </w:r>
    </w:p>
    <w:p w14:paraId="2A80A17D" w14:textId="09CA0222" w:rsidR="0064790D" w:rsidRDefault="0064790D" w:rsidP="0064790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Sposobni so prepoznavanja vzročno-posledičnih odnosov</w:t>
      </w:r>
    </w:p>
    <w:p w14:paraId="25C08036" w14:textId="7F4D110D" w:rsidR="0064790D" w:rsidRDefault="0064790D" w:rsidP="0064790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Kazati začnejo sposobnost abstraktnega mišljenja, a se pod stresnimi pogoji še vedno vračajo na konkretno</w:t>
      </w:r>
    </w:p>
    <w:p w14:paraId="4A941955" w14:textId="4133246F" w:rsidR="0064790D" w:rsidRDefault="0064790D" w:rsidP="0064790D">
      <w:pPr>
        <w:rPr>
          <w:sz w:val="24"/>
          <w:szCs w:val="24"/>
        </w:rPr>
      </w:pPr>
      <w:r>
        <w:rPr>
          <w:sz w:val="24"/>
          <w:szCs w:val="24"/>
        </w:rPr>
        <w:t>Dozorevanje otrokovih miselnih sposobnosti se dogaja le ob primernih dražljajih oz. vzpodbudah iz okolja. Več kot jih je, več izkušenj otrok pridobi in hitreje razvije določene sposobnosti.</w:t>
      </w:r>
    </w:p>
    <w:p w14:paraId="56A63671" w14:textId="22B2113B" w:rsidR="00F373D7" w:rsidRDefault="00F373D7" w:rsidP="0064790D">
      <w:pPr>
        <w:rPr>
          <w:sz w:val="24"/>
          <w:szCs w:val="24"/>
        </w:rPr>
      </w:pPr>
      <w:r>
        <w:rPr>
          <w:sz w:val="24"/>
          <w:szCs w:val="24"/>
        </w:rPr>
        <w:t>Prav tako se moramo zavedati, da otrok ni pomanjšan verzija odraslega človeka, zato naj trening otrok izgleda drugače, kot trening članske ekipe. Mladi nogometaši v selekciji U11 so v t.i. »zlati dobi motoričnega učenja«, kar pomeni, da so zelo dojemljivi za usvajanje in izpopolnjevanje raznovrstnih športnih gibanj in tudi specifične nogometne tehnike</w:t>
      </w:r>
      <w:r w:rsidR="003D7900">
        <w:rPr>
          <w:sz w:val="24"/>
          <w:szCs w:val="24"/>
        </w:rPr>
        <w:t xml:space="preserve">. Pomembno je vključiti </w:t>
      </w:r>
      <w:r w:rsidR="001D4719">
        <w:rPr>
          <w:sz w:val="24"/>
          <w:szCs w:val="24"/>
        </w:rPr>
        <w:t xml:space="preserve">tudi </w:t>
      </w:r>
      <w:r w:rsidR="003D7900">
        <w:rPr>
          <w:sz w:val="24"/>
          <w:szCs w:val="24"/>
        </w:rPr>
        <w:t xml:space="preserve">razne splošne in nespecifične vsebine, kot so plezanje, lazenje, plazenje, borilne igre, štafetne igre, ipd. Tako hkrati zadostimo potrebi po širjenju gibalnega znanja, hkrati pa s tem vplivamo na njihove motorične sposobnosti. </w:t>
      </w:r>
    </w:p>
    <w:p w14:paraId="6AD5650B" w14:textId="24925678" w:rsidR="003D7900" w:rsidRDefault="003D7900" w:rsidP="0064790D">
      <w:pPr>
        <w:rPr>
          <w:sz w:val="24"/>
          <w:szCs w:val="24"/>
        </w:rPr>
      </w:pPr>
      <w:r>
        <w:rPr>
          <w:sz w:val="24"/>
          <w:szCs w:val="24"/>
        </w:rPr>
        <w:t>Današnji trening NK Bravo U11 bo prikazal metodiko učenja igre v napadu za to starostno kategorijo. Z metodiko mislimo predvsem na smiseln izbor in zaporedje vaj, ki nas pripelje do tega, kar si želimo v igri. Vse skupaj veže rdeča nit v povezavi z našim modelom igre, t.j. principi, ki jih želimo naši ekipi privzgojiti.</w:t>
      </w:r>
    </w:p>
    <w:p w14:paraId="1D0BFE01" w14:textId="7389F699" w:rsidR="003D7900" w:rsidRDefault="003D7900" w:rsidP="0064790D">
      <w:pPr>
        <w:rPr>
          <w:sz w:val="24"/>
          <w:szCs w:val="24"/>
        </w:rPr>
      </w:pPr>
      <w:r>
        <w:rPr>
          <w:sz w:val="24"/>
          <w:szCs w:val="24"/>
        </w:rPr>
        <w:t xml:space="preserve">V uvodnem delu igralci v prostoru izvajajo različna upravljanja žoge, vodenja in varanja z žogo, v drugem prostoru pa izvajajo različne tehnike gibanj brez žoge. Pri tej starosti je pomembno, da ima vsak igralec, vsaj v nekem delu treninga, svojo žogo. S tem zagotovimo zadostno število dotikov, ki so potrebni za izpopolnjevanje tehničnega znanja posameznika. </w:t>
      </w:r>
    </w:p>
    <w:p w14:paraId="3DB2B80D" w14:textId="749EC7AB" w:rsidR="00C715C4" w:rsidRDefault="00C715C4" w:rsidP="0064790D">
      <w:pPr>
        <w:rPr>
          <w:sz w:val="24"/>
          <w:szCs w:val="24"/>
        </w:rPr>
      </w:pPr>
      <w:r>
        <w:rPr>
          <w:sz w:val="24"/>
          <w:szCs w:val="24"/>
        </w:rPr>
        <w:t xml:space="preserve">V glavnem delu treninga se najprej posvetimo posamični tehniki in taktiki varanja brez žoge in z žogo, med izvedbo vaje jih usmerjamo k izvedbi, ki je najbolj optimalna: varanje s telesom, hitro vodenje žoge,  vodenje žoge v oddaljeni nogi od nasprotnika ipd. S tem mislimo, da otroka »opremimo« z znanjem, ki ga potrebuje, da je v igri 1:1 samozavesten in pripravljen na različne zahteve, ki jih ponudi nogometna igra. </w:t>
      </w:r>
    </w:p>
    <w:p w14:paraId="0A5ED393" w14:textId="7DD75ACA" w:rsidR="00C715C4" w:rsidRDefault="00C715C4" w:rsidP="0064790D">
      <w:pPr>
        <w:rPr>
          <w:sz w:val="24"/>
          <w:szCs w:val="24"/>
        </w:rPr>
      </w:pPr>
      <w:r>
        <w:rPr>
          <w:sz w:val="24"/>
          <w:szCs w:val="24"/>
        </w:rPr>
        <w:t xml:space="preserve">Kasneje vse skupaj povežemo v igralno obliko 2:1 + 1:1, kjer lahko vidimo tako skupinsko taktiko dveh, kot posamično taktiko v igri 1:1. Vaja je sestavljena tako, da je čimbolj podobna </w:t>
      </w:r>
      <w:r>
        <w:rPr>
          <w:sz w:val="24"/>
          <w:szCs w:val="24"/>
        </w:rPr>
        <w:lastRenderedPageBreak/>
        <w:t xml:space="preserve">situaciji, ki se lahko zgodi v igri. Vselej jih usmerjamo po principih, ki jih želimo videti v naši igri, z vajami, ki so tako zasnovane, pa jim zagotovimo primerno število ponovitev in dražljajev, da so pri tem lahko uspešni. </w:t>
      </w:r>
    </w:p>
    <w:p w14:paraId="49C2EDEB" w14:textId="673190B9" w:rsidR="00C715C4" w:rsidRDefault="00C715C4" w:rsidP="0064790D">
      <w:pPr>
        <w:rPr>
          <w:sz w:val="24"/>
          <w:szCs w:val="24"/>
        </w:rPr>
      </w:pPr>
      <w:r>
        <w:rPr>
          <w:sz w:val="24"/>
          <w:szCs w:val="24"/>
        </w:rPr>
        <w:t xml:space="preserve">Trening se zaključi z igro 7:7. V vsak trening vključimo igro (tako vodeno, kot prosto), saj menimo, da jih lahko s pravilnimi informacijami med igranjem prave nogometne igre veliko naučimo, igra pa jih prisili, da uporabijo vse svoje znanje, ki so ga tekom treninga in preteklih izkušenj že pridobili. </w:t>
      </w:r>
    </w:p>
    <w:p w14:paraId="74A60CFC" w14:textId="664459B0" w:rsidR="00627E6C" w:rsidRDefault="00627E6C" w:rsidP="00627E6C">
      <w:pPr>
        <w:keepNext/>
      </w:pPr>
    </w:p>
    <w:p w14:paraId="65A7067C" w14:textId="53B0AF9E" w:rsidR="002E3FB2" w:rsidRDefault="002E3FB2" w:rsidP="0064790D">
      <w:pPr>
        <w:rPr>
          <w:sz w:val="24"/>
          <w:szCs w:val="24"/>
        </w:rPr>
      </w:pPr>
    </w:p>
    <w:p w14:paraId="3C4E21CE" w14:textId="47AE95E8" w:rsidR="002E3FB2" w:rsidRPr="0064790D" w:rsidRDefault="002E3FB2" w:rsidP="006479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Domen Likar</w:t>
      </w:r>
    </w:p>
    <w:sectPr w:rsidR="002E3FB2" w:rsidRPr="0064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7314"/>
    <w:multiLevelType w:val="hybridMultilevel"/>
    <w:tmpl w:val="2C482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95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9A"/>
    <w:rsid w:val="00012BF4"/>
    <w:rsid w:val="001D4719"/>
    <w:rsid w:val="002A6EFC"/>
    <w:rsid w:val="002E3FB2"/>
    <w:rsid w:val="003D7900"/>
    <w:rsid w:val="004F13D7"/>
    <w:rsid w:val="00627E6C"/>
    <w:rsid w:val="0064790D"/>
    <w:rsid w:val="00AD082B"/>
    <w:rsid w:val="00C715C4"/>
    <w:rsid w:val="00D07E9A"/>
    <w:rsid w:val="00F3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B6A3"/>
  <w15:chartTrackingRefBased/>
  <w15:docId w15:val="{7419826C-9A83-4FD9-815F-A9FF64FD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790D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627E6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 Likar</dc:creator>
  <cp:keywords/>
  <dc:description/>
  <cp:lastModifiedBy>Domen Likar</cp:lastModifiedBy>
  <cp:revision>5</cp:revision>
  <dcterms:created xsi:type="dcterms:W3CDTF">2022-09-29T12:30:00Z</dcterms:created>
  <dcterms:modified xsi:type="dcterms:W3CDTF">2022-10-01T21:31:00Z</dcterms:modified>
</cp:coreProperties>
</file>